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E006A">
      <w:pPr>
        <w:jc w:val="center"/>
        <w:rPr>
          <w:rFonts w:hint="eastAsia"/>
          <w:b/>
          <w:bCs/>
          <w:color w:val="auto"/>
          <w:sz w:val="30"/>
          <w:szCs w:val="30"/>
        </w:rPr>
      </w:pPr>
      <w:r>
        <w:rPr>
          <w:rFonts w:hint="eastAsia" w:ascii="Times New Roman" w:hAnsi="Times New Roman" w:cs="Times New Roman"/>
          <w:b/>
          <w:bCs/>
          <w:color w:val="auto"/>
          <w:sz w:val="32"/>
          <w:szCs w:val="32"/>
          <w:lang w:eastAsia="zh-CN"/>
        </w:rPr>
        <w:t>江苏百庚科技有限公司</w:t>
      </w:r>
      <w:r>
        <w:rPr>
          <w:rFonts w:hint="eastAsia" w:ascii="Times New Roman" w:hAnsi="Times New Roman" w:cs="Times New Roman"/>
          <w:b/>
          <w:bCs/>
          <w:color w:val="auto"/>
          <w:sz w:val="32"/>
          <w:szCs w:val="32"/>
          <w:lang w:val="en-US" w:eastAsia="zh-CN"/>
        </w:rPr>
        <w:t>新建新能源汽车内饰复合生产项目</w:t>
      </w:r>
    </w:p>
    <w:p w14:paraId="78ECC0B4">
      <w:pPr>
        <w:jc w:val="center"/>
        <w:rPr>
          <w:rFonts w:hint="eastAsia"/>
          <w:b/>
          <w:bCs/>
          <w:color w:val="auto"/>
          <w:sz w:val="30"/>
          <w:szCs w:val="30"/>
        </w:rPr>
      </w:pPr>
      <w:r>
        <w:rPr>
          <w:rFonts w:hint="eastAsia"/>
          <w:b/>
          <w:bCs/>
          <w:color w:val="auto"/>
          <w:sz w:val="30"/>
          <w:szCs w:val="30"/>
        </w:rPr>
        <w:t>污染治理设施调试报告</w:t>
      </w:r>
    </w:p>
    <w:p w14:paraId="4A1698D2">
      <w:pPr>
        <w:jc w:val="center"/>
        <w:rPr>
          <w:rFonts w:hint="eastAsia"/>
          <w:b/>
          <w:bCs/>
          <w:color w:val="auto"/>
          <w:sz w:val="30"/>
          <w:szCs w:val="30"/>
        </w:rPr>
      </w:pPr>
    </w:p>
    <w:p w14:paraId="3AA1BCB7">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FF0000"/>
          <w:sz w:val="28"/>
          <w:szCs w:val="32"/>
        </w:rPr>
      </w:pPr>
      <w:r>
        <w:rPr>
          <w:rFonts w:hint="eastAsia"/>
          <w:b/>
          <w:bCs/>
          <w:color w:val="auto"/>
          <w:sz w:val="28"/>
          <w:szCs w:val="32"/>
        </w:rPr>
        <w:t>常州市金坛生态环境局：</w:t>
      </w:r>
    </w:p>
    <w:p w14:paraId="24C152C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江苏百庚科技有限公司</w:t>
      </w:r>
      <w:r>
        <w:rPr>
          <w:rFonts w:hint="eastAsia" w:ascii="Times New Roman" w:hAnsi="Times New Roman" w:cs="Times New Roman"/>
          <w:color w:val="auto"/>
          <w:sz w:val="28"/>
          <w:szCs w:val="28"/>
          <w:lang w:val="en-US" w:eastAsia="zh-CN"/>
        </w:rPr>
        <w:t>新建新能源汽车内饰复合生产项目建设地点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常州市金坛区红山路12号</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项目于2023年6月1日取得常州市金坛区发展和改革局关于《新建新能源汽车内饰复合生产项目》备案（坛发改备[2023]206号），项目代码为2306-320413-04-01-779764</w:t>
      </w:r>
      <w:r>
        <w:rPr>
          <w:rFonts w:hint="eastAsia" w:ascii="Times New Roman" w:hAnsi="Times New Roman" w:cs="Times New Roman"/>
          <w:color w:val="auto"/>
          <w:sz w:val="28"/>
          <w:szCs w:val="28"/>
        </w:rPr>
        <w:t>。</w:t>
      </w:r>
    </w:p>
    <w:p w14:paraId="5F92F2D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江苏百庚科技有限公司于2023年拟投资2000万元建设“新建新能源汽车内饰复合生产项目”，建设地点位于常州市金坛区红山路12号，项目租赁江苏正基仪器有限公司厂房4103m</w:t>
      </w:r>
      <w:r>
        <w:rPr>
          <w:rFonts w:hint="eastAsia" w:ascii="Times New Roman" w:hAnsi="Times New Roman" w:cs="Times New Roman"/>
          <w:color w:val="auto"/>
          <w:sz w:val="28"/>
          <w:szCs w:val="28"/>
          <w:vertAlign w:val="superscript"/>
          <w:lang w:val="en-US" w:eastAsia="zh-CN"/>
        </w:rPr>
        <w:t>2</w:t>
      </w:r>
      <w:r>
        <w:rPr>
          <w:rFonts w:hint="eastAsia" w:ascii="Times New Roman" w:hAnsi="Times New Roman" w:cs="Times New Roman"/>
          <w:color w:val="auto"/>
          <w:sz w:val="28"/>
          <w:szCs w:val="28"/>
          <w:lang w:val="en-US" w:eastAsia="zh-CN"/>
        </w:rPr>
        <w:t>进行新建，购置火焰复合机、PUR复合机等主辅设备，项目建成后年生产汽车内饰皮革复合材料140万米、汽车内饰织物复合材料50万米、汽车内饰件6万套、汽车座套6万套</w:t>
      </w:r>
      <w:r>
        <w:rPr>
          <w:rFonts w:hint="eastAsia" w:ascii="Times New Roman" w:hAnsi="Times New Roman" w:cs="Times New Roman"/>
          <w:color w:val="auto"/>
          <w:sz w:val="28"/>
          <w:szCs w:val="28"/>
          <w:lang w:val="en-US" w:eastAsia="zh-CN"/>
        </w:rPr>
        <w:t>。</w:t>
      </w:r>
    </w:p>
    <w:p w14:paraId="5DC3A2A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49FD76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7A99C40B">
      <w:pPr>
        <w:spacing w:line="360" w:lineRule="auto"/>
        <w:ind w:firstLine="560" w:firstLineChars="200"/>
        <w:rPr>
          <w:rFonts w:ascii="Times New Roman" w:hAnsi="Times New Roman" w:cs="Times New Roman"/>
          <w:color w:val="FF0000"/>
          <w:sz w:val="28"/>
          <w:szCs w:val="28"/>
        </w:rPr>
      </w:pPr>
    </w:p>
    <w:p w14:paraId="5FFB5B9A">
      <w:pPr>
        <w:spacing w:line="360" w:lineRule="auto"/>
        <w:ind w:firstLine="560" w:firstLineChars="200"/>
        <w:rPr>
          <w:rFonts w:ascii="Times New Roman" w:hAnsi="Times New Roman" w:cs="Times New Roman"/>
          <w:color w:val="FF0000"/>
          <w:sz w:val="28"/>
          <w:szCs w:val="28"/>
        </w:rPr>
      </w:pPr>
    </w:p>
    <w:p w14:paraId="3D33AEE9">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val="en-US" w:eastAsia="zh-CN"/>
        </w:rPr>
        <w:t>江苏百庚科技有限公司</w:t>
      </w:r>
      <w:bookmarkStart w:id="0" w:name="_GoBack"/>
      <w:bookmarkEnd w:id="0"/>
    </w:p>
    <w:p w14:paraId="3B2992AB">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30</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9482353"/>
    <w:rsid w:val="2E1E784B"/>
    <w:rsid w:val="36631C6B"/>
    <w:rsid w:val="411F77B7"/>
    <w:rsid w:val="43E40A13"/>
    <w:rsid w:val="453E7CB6"/>
    <w:rsid w:val="536A7037"/>
    <w:rsid w:val="5BF407F1"/>
    <w:rsid w:val="5EAB633D"/>
    <w:rsid w:val="626D4A9F"/>
    <w:rsid w:val="6BC77FDC"/>
    <w:rsid w:val="6F786E27"/>
    <w:rsid w:val="6FF14347"/>
    <w:rsid w:val="712203D4"/>
    <w:rsid w:val="798F6F7E"/>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367</Words>
  <Characters>417</Characters>
  <Lines>3</Lines>
  <Paragraphs>1</Paragraphs>
  <TotalTime>0</TotalTime>
  <ScaleCrop>false</ScaleCrop>
  <LinksUpToDate>false</LinksUpToDate>
  <CharactersWithSpaces>417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2024-10-22T11:21:17Z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247A3E67E28A4D108C6A7B689A0A9540_13</vt:lpwstr>
  </property>
</Properties>
</file>